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pt" o:ole="">
            <v:imagedata r:id="rId7" o:title=""/>
          </v:shape>
          <o:OLEObject Type="Embed" ProgID="MSPhotoEd.3" ShapeID="_x0000_i1026" DrawAspect="Content" ObjectID="_1614752185"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0E7821" w:rsidRPr="00D21DCD" w:rsidRDefault="00E85F31" w:rsidP="000E7821">
      <w:pPr>
        <w:tabs>
          <w:tab w:val="left" w:pos="8647"/>
        </w:tabs>
        <w:spacing w:line="276" w:lineRule="auto"/>
        <w:ind w:left="-284" w:right="-285"/>
        <w:jc w:val="center"/>
        <w:rPr>
          <w:rFonts w:asciiTheme="minorHAnsi" w:hAnsiTheme="minorHAnsi" w:cs="Arial"/>
          <w:b/>
          <w:i/>
          <w:smallCaps/>
          <w:sz w:val="30"/>
          <w:szCs w:val="30"/>
        </w:rPr>
      </w:pPr>
      <w:r>
        <w:rPr>
          <w:rFonts w:asciiTheme="minorHAnsi" w:hAnsiTheme="minorHAnsi" w:cs="ArialNegritoItálico,Bold"/>
          <w:b/>
          <w:bCs/>
          <w:i/>
          <w:smallCaps/>
          <w:sz w:val="30"/>
          <w:szCs w:val="30"/>
        </w:rPr>
        <w:t>AÇÃO DE REABILITAÇÃO URBANA – SANDIA – TRABALHOS DIVERSOS</w:t>
      </w:r>
      <w:r w:rsidR="000E7821" w:rsidRPr="00D21DCD">
        <w:rPr>
          <w:rFonts w:asciiTheme="minorHAnsi" w:hAnsiTheme="minorHAnsi" w:cs="ArialNegritoItálico,Bold"/>
          <w:b/>
          <w:bCs/>
          <w:i/>
          <w:smallCaps/>
          <w:sz w:val="30"/>
          <w:szCs w:val="30"/>
        </w:rPr>
        <w:t xml:space="preserve"> – </w:t>
      </w:r>
      <w:r>
        <w:rPr>
          <w:rFonts w:asciiTheme="minorHAnsi" w:hAnsiTheme="minorHAnsi" w:cs="ArialNegritoItálico,Bold"/>
          <w:b/>
          <w:bCs/>
          <w:i/>
          <w:smallCaps/>
          <w:sz w:val="30"/>
          <w:szCs w:val="30"/>
        </w:rPr>
        <w:t>32</w:t>
      </w:r>
      <w:r w:rsidR="000E7821">
        <w:rPr>
          <w:rFonts w:asciiTheme="minorHAnsi" w:hAnsiTheme="minorHAnsi" w:cs="ArialNegritoItálico,Bold"/>
          <w:b/>
          <w:bCs/>
          <w:i/>
          <w:smallCaps/>
          <w:sz w:val="30"/>
          <w:szCs w:val="30"/>
        </w:rPr>
        <w:t>/19</w:t>
      </w:r>
      <w:r w:rsidR="000E7821" w:rsidRPr="00D21DCD">
        <w:rPr>
          <w:rFonts w:asciiTheme="minorHAnsi" w:hAnsiTheme="minorHAnsi" w:cs="ArialNegritoItálico,Bold"/>
          <w:b/>
          <w:bCs/>
          <w:i/>
          <w:smallCaps/>
          <w:sz w:val="30"/>
          <w:szCs w:val="30"/>
        </w:rPr>
        <w:t>_</w:t>
      </w:r>
      <w:r w:rsidR="000E7821">
        <w:rPr>
          <w:rFonts w:asciiTheme="minorHAnsi" w:hAnsiTheme="minorHAnsi" w:cs="ArialNegritoItálico,Bold"/>
          <w:b/>
          <w:bCs/>
          <w:i/>
          <w:smallCaps/>
          <w:sz w:val="30"/>
          <w:szCs w:val="30"/>
        </w:rPr>
        <w:t>AD_</w:t>
      </w:r>
      <w:r w:rsidR="000E7821" w:rsidRPr="00D21DCD">
        <w:rPr>
          <w:rFonts w:asciiTheme="minorHAnsi" w:hAnsiTheme="minorHAnsi" w:cs="ArialNegritoItálico,Bold"/>
          <w:b/>
          <w:bCs/>
          <w:i/>
          <w:smallCaps/>
          <w:sz w:val="30"/>
          <w:szCs w:val="30"/>
        </w:rPr>
        <w:t>E</w:t>
      </w: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71F8D" w:rsidRDefault="00F71F8D" w:rsidP="005C0116">
      <w:pPr>
        <w:spacing w:line="276" w:lineRule="auto"/>
        <w:jc w:val="both"/>
        <w:rPr>
          <w:rFonts w:asciiTheme="minorHAnsi" w:hAnsiTheme="minorHAnsi" w:cs="Arial"/>
          <w:b/>
          <w:sz w:val="22"/>
          <w:szCs w:val="22"/>
          <w:u w:val="single"/>
        </w:rPr>
      </w:pPr>
    </w:p>
    <w:p w:rsidR="00F45111" w:rsidRDefault="00F45111"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5C0116" w:rsidRPr="005C0116" w:rsidRDefault="005C0116" w:rsidP="00554955">
      <w:pPr>
        <w:spacing w:before="120"/>
        <w:jc w:val="center"/>
        <w:rPr>
          <w:rFonts w:asciiTheme="minorHAnsi" w:hAnsiTheme="minorHAnsi"/>
          <w:b/>
          <w:i/>
        </w:rPr>
      </w:pPr>
      <w:bookmarkStart w:id="0" w:name="_Toc211757067"/>
      <w:r w:rsidRPr="005C0116">
        <w:rPr>
          <w:rFonts w:asciiTheme="minorHAnsi" w:hAnsiTheme="minorHAnsi"/>
          <w:b/>
          <w:i/>
        </w:rPr>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22167B"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O presente Caderno de Encargos compreende as cláusulas a incluir no Contrato a celebrar no âmbito do concurso para a realização da empreitada</w:t>
      </w:r>
      <w:r w:rsidR="00E85F31">
        <w:rPr>
          <w:rFonts w:asciiTheme="minorHAnsi" w:hAnsiTheme="minorHAnsi" w:cs="TTE2EAA378t00"/>
          <w:sz w:val="22"/>
          <w:szCs w:val="22"/>
        </w:rPr>
        <w:t xml:space="preserve"> para</w:t>
      </w:r>
      <w:r w:rsidRPr="00F71F8D">
        <w:rPr>
          <w:rFonts w:asciiTheme="minorHAnsi" w:hAnsiTheme="minorHAnsi" w:cs="TTE2EAA378t00"/>
          <w:sz w:val="22"/>
          <w:szCs w:val="22"/>
        </w:rPr>
        <w:t xml:space="preserve"> </w:t>
      </w:r>
      <w:r w:rsidR="00E85F31">
        <w:rPr>
          <w:rFonts w:asciiTheme="minorHAnsi" w:hAnsiTheme="minorHAnsi"/>
          <w:i/>
          <w:sz w:val="22"/>
          <w:szCs w:val="22"/>
        </w:rPr>
        <w:t>Ação de Reabilitação urbana – Sandia – Trabalhos Diversos</w:t>
      </w:r>
      <w:r w:rsidRPr="0022167B">
        <w:rPr>
          <w:rFonts w:asciiTheme="minorHAnsi" w:hAnsiTheme="minorHAnsi"/>
          <w:i/>
          <w:sz w:val="22"/>
          <w:szCs w:val="22"/>
        </w:rPr>
        <w:t>.</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0E7821">
        <w:rPr>
          <w:rFonts w:asciiTheme="minorHAnsi" w:hAnsiTheme="minorHAnsi" w:cs="TTE2F042B0t00"/>
          <w:sz w:val="22"/>
          <w:szCs w:val="22"/>
        </w:rPr>
        <w:t>Ajuste Direto</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 xml:space="preserve">b) Ao Decreto-Lei n.º 18/2008, de 29 de </w:t>
      </w:r>
      <w:proofErr w:type="gramStart"/>
      <w:r w:rsidRPr="0022167B">
        <w:rPr>
          <w:rFonts w:asciiTheme="minorHAnsi" w:hAnsiTheme="minorHAnsi"/>
          <w:sz w:val="22"/>
          <w:szCs w:val="22"/>
        </w:rPr>
        <w:t>Janeiro</w:t>
      </w:r>
      <w:proofErr w:type="gramEnd"/>
      <w:r w:rsidRPr="0022167B">
        <w:rPr>
          <w:rFonts w:asciiTheme="minorHAnsi" w:hAnsiTheme="minorHAnsi"/>
          <w:sz w:val="22"/>
          <w:szCs w:val="22"/>
        </w:rPr>
        <w:t xml:space="preserve">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 xml:space="preserve">c) Ao Decreto-Lei n.º 273/2003, de 29 de </w:t>
      </w:r>
      <w:proofErr w:type="gramStart"/>
      <w:r w:rsidRPr="0022167B">
        <w:rPr>
          <w:rFonts w:asciiTheme="minorHAnsi" w:hAnsiTheme="minorHAnsi"/>
          <w:sz w:val="22"/>
          <w:szCs w:val="22"/>
        </w:rPr>
        <w:t>Outubro</w:t>
      </w:r>
      <w:proofErr w:type="gramEnd"/>
      <w:r w:rsidRPr="0022167B">
        <w:rPr>
          <w:rFonts w:asciiTheme="minorHAnsi" w:hAnsiTheme="minorHAnsi"/>
          <w:sz w:val="22"/>
          <w:szCs w:val="22"/>
        </w:rPr>
        <w:t>,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554955" w:rsidRPr="00AC7711" w:rsidRDefault="005C0116" w:rsidP="00AC7711">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(*.dwf e/ou *.shp) editável.</w:t>
      </w:r>
      <w:bookmarkStart w:id="5" w:name="_Toc211757073"/>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5C0116" w:rsidRPr="005C0116" w:rsidRDefault="005C0116" w:rsidP="00554955">
      <w:pPr>
        <w:spacing w:before="120"/>
        <w:jc w:val="center"/>
        <w:outlineLvl w:val="0"/>
        <w:rPr>
          <w:rFonts w:asciiTheme="minorHAnsi" w:hAnsiTheme="minorHAnsi"/>
          <w:b/>
          <w:sz w:val="22"/>
          <w:szCs w:val="22"/>
        </w:rPr>
      </w:pPr>
      <w:bookmarkStart w:id="6" w:name="_Toc211757074"/>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54955"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 xml:space="preserve">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w:t>
      </w:r>
      <w:proofErr w:type="gramStart"/>
      <w:r w:rsidRPr="0022167B">
        <w:rPr>
          <w:rFonts w:asciiTheme="minorHAnsi" w:hAnsiTheme="minorHAnsi"/>
          <w:bCs/>
          <w:sz w:val="22"/>
        </w:rPr>
        <w:t>Outubro</w:t>
      </w:r>
      <w:proofErr w:type="gramEnd"/>
      <w:r w:rsidRPr="0022167B">
        <w:rPr>
          <w:rFonts w:asciiTheme="minorHAnsi" w:hAnsiTheme="minorHAnsi"/>
          <w:bCs/>
          <w:sz w:val="22"/>
        </w:rPr>
        <w:t>.</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xml:space="preserve">– O estaleiro e as instalações provisórias deverão ser organizados de modo que os trabalhos sejam em conformidade com o prescrito nos vários documentos contratuais por que se </w:t>
      </w:r>
      <w:r w:rsidRPr="0022167B">
        <w:rPr>
          <w:rFonts w:asciiTheme="minorHAnsi" w:hAnsiTheme="minorHAnsi"/>
          <w:bCs/>
          <w:sz w:val="22"/>
        </w:rPr>
        <w:lastRenderedPageBreak/>
        <w:t>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São ainda da conta do adjudicatário a limpeza diária das instalações da Fiscalização, a reparação ou substituição do equipamento a</w:t>
      </w:r>
      <w:r w:rsidR="00A37CC3">
        <w:rPr>
          <w:rFonts w:asciiTheme="minorHAnsi" w:hAnsiTheme="minorHAnsi"/>
          <w:bCs/>
          <w:sz w:val="22"/>
        </w:rPr>
        <w:t>í</w:t>
      </w:r>
      <w:r w:rsidRPr="0022167B">
        <w:rPr>
          <w:rFonts w:asciiTheme="minorHAnsi" w:hAnsiTheme="minorHAnsi"/>
          <w:bCs/>
          <w:sz w:val="22"/>
        </w:rPr>
        <w:t xml:space="preserve">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São da conta do adjudicatário, considerando-se incluídos no valor da sua proposta, todos os trabalhos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Concluir a execução da obra e solicitar a realização de vistoria da obra para efeitos da sua receção provisória no prazo de</w:t>
      </w:r>
      <w:r w:rsidR="000E7821">
        <w:rPr>
          <w:rFonts w:asciiTheme="minorHAnsi" w:hAnsiTheme="minorHAnsi"/>
          <w:sz w:val="22"/>
          <w:szCs w:val="22"/>
        </w:rPr>
        <w:t xml:space="preserve"> 30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 verificarem atrasos injustificados na execução de trabalhos em relação ao plano de trabalhos em vigor, imputáveis ao empreiteiro, este é obrigado, a expensas suas, a tomar 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1 - Em caso de atraso no início ou na conclusão da execução da obra por facto imputável ao empreiteiro, o dono da obra pode aplicar uma sanção contratual, por cada dia de at</w:t>
      </w:r>
      <w:r w:rsidR="00A77C1A">
        <w:rPr>
          <w:rFonts w:asciiTheme="minorHAnsi" w:hAnsiTheme="minorHAnsi"/>
          <w:sz w:val="22"/>
          <w:szCs w:val="22"/>
        </w:rPr>
        <w:t>raso, em valor correspondente a</w:t>
      </w:r>
      <w:r>
        <w:rPr>
          <w:rFonts w:asciiTheme="minorHAnsi" w:hAnsiTheme="minorHAnsi"/>
          <w:sz w:val="22"/>
          <w:szCs w:val="22"/>
        </w:rPr>
        <w:t xml:space="preserve"> 1 ‰ do preço contratual, de acordo com o </w:t>
      </w:r>
      <w:proofErr w:type="gramStart"/>
      <w:r>
        <w:rPr>
          <w:rFonts w:asciiTheme="minorHAnsi" w:hAnsiTheme="minorHAnsi"/>
          <w:sz w:val="22"/>
          <w:szCs w:val="22"/>
        </w:rPr>
        <w:t>n.º</w:t>
      </w:r>
      <w:proofErr w:type="gramEnd"/>
      <w:r>
        <w:rPr>
          <w:rFonts w:asciiTheme="minorHAnsi" w:hAnsiTheme="minorHAnsi"/>
          <w:sz w:val="22"/>
          <w:szCs w:val="22"/>
        </w:rPr>
        <w:t>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lastRenderedPageBreak/>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lastRenderedPageBreak/>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0E7821"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de verificação de atrasos na execução da obra ou outros prejuízos resultantes da realização dos trabalhos previstos no n.º 1, o empreiteiro tem direito à reposição do equilíbrio financeiro do Contrato, de acordo com os artigos 282.º e </w:t>
      </w:r>
      <w:proofErr w:type="gramStart"/>
      <w:r w:rsidRPr="0022167B">
        <w:rPr>
          <w:rFonts w:asciiTheme="minorHAnsi" w:hAnsiTheme="minorHAnsi"/>
          <w:sz w:val="22"/>
          <w:szCs w:val="22"/>
        </w:rPr>
        <w:t>354 .º</w:t>
      </w:r>
      <w:proofErr w:type="gramEnd"/>
      <w:r w:rsidRPr="0022167B">
        <w:rPr>
          <w:rFonts w:asciiTheme="minorHAnsi" w:hAnsiTheme="minorHAnsi"/>
          <w:sz w:val="22"/>
          <w:szCs w:val="22"/>
        </w:rPr>
        <w:t xml:space="preserve">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A77C1A" w:rsidRDefault="00A77C1A"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manter a boa ordem no local dos trabalhos, devendo retirar do local dos trabalhos, por sua iniciativa ou imediatamente após ordem do dono da obra, o pessoal que haja tido comportamento perturbador dos trabalhos, designadamente por menor probidade no 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 xml:space="preserve">Decreto-Lei n.º 273/2003 de 29 de </w:t>
      </w:r>
      <w:proofErr w:type="gramStart"/>
      <w:r w:rsidRPr="0022167B">
        <w:rPr>
          <w:rFonts w:asciiTheme="minorHAnsi" w:hAnsiTheme="minorHAnsi"/>
          <w:bCs/>
          <w:sz w:val="22"/>
        </w:rPr>
        <w:t>Outubro</w:t>
      </w:r>
      <w:proofErr w:type="gramEnd"/>
      <w:r w:rsidRPr="0022167B">
        <w:rPr>
          <w:rFonts w:asciiTheme="minorHAnsi" w:hAnsiTheme="minorHAnsi"/>
          <w:sz w:val="22"/>
          <w:szCs w:val="22"/>
        </w:rPr>
        <w:t>.</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30" w:name="_Toc211757098"/>
      <w:r w:rsidRPr="005C0116">
        <w:rPr>
          <w:rFonts w:asciiTheme="minorHAnsi" w:hAnsiTheme="minorHAnsi"/>
          <w:b/>
          <w:i/>
          <w:sz w:val="22"/>
          <w:szCs w:val="22"/>
        </w:rPr>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Default="005C0116" w:rsidP="00554955">
      <w:pPr>
        <w:spacing w:before="120"/>
        <w:jc w:val="both"/>
        <w:rPr>
          <w:rFonts w:asciiTheme="minorHAnsi" w:hAnsiTheme="minorHAnsi"/>
          <w:sz w:val="22"/>
          <w:szCs w:val="22"/>
        </w:rPr>
      </w:pPr>
    </w:p>
    <w:p w:rsidR="00A37CC3" w:rsidRDefault="00A37CC3" w:rsidP="00554955">
      <w:pPr>
        <w:spacing w:before="120"/>
        <w:jc w:val="both"/>
        <w:rPr>
          <w:rFonts w:asciiTheme="minorHAnsi" w:hAnsiTheme="minorHAnsi"/>
          <w:sz w:val="22"/>
          <w:szCs w:val="22"/>
        </w:rPr>
      </w:pPr>
    </w:p>
    <w:p w:rsidR="00A37CC3" w:rsidRPr="0022167B" w:rsidRDefault="00A37CC3"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lastRenderedPageBreak/>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lastRenderedPageBreak/>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a apresentação das amostras seja de iniciativa do empreiteiro, ela deverá ter lugar, na medida do possível, durante o período de preparação e planeamento da obra e, em </w:t>
      </w:r>
      <w:r w:rsidRPr="0022167B">
        <w:rPr>
          <w:rFonts w:asciiTheme="minorHAnsi" w:hAnsiTheme="minorHAnsi"/>
          <w:sz w:val="22"/>
          <w:szCs w:val="22"/>
        </w:rPr>
        <w:lastRenderedPageBreak/>
        <w:t xml:space="preserve">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272C8C" w:rsidRDefault="00272C8C" w:rsidP="00554955">
      <w:pPr>
        <w:spacing w:before="120"/>
        <w:jc w:val="center"/>
        <w:outlineLvl w:val="0"/>
        <w:rPr>
          <w:rFonts w:asciiTheme="minorHAnsi" w:hAnsiTheme="minorHAnsi"/>
          <w:b/>
          <w:i/>
        </w:rPr>
      </w:pPr>
      <w:bookmarkStart w:id="66" w:name="_Toc211757117"/>
    </w:p>
    <w:p w:rsidR="00272C8C" w:rsidRDefault="00272C8C"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00AC62D7">
        <w:rPr>
          <w:rFonts w:asciiTheme="minorHAnsi" w:hAnsiTheme="minorHAnsi" w:cs="Arial"/>
          <w:sz w:val="22"/>
          <w:szCs w:val="22"/>
        </w:rPr>
        <w:t xml:space="preserve">€ </w:t>
      </w:r>
      <w:r w:rsidR="00640DB7">
        <w:rPr>
          <w:rFonts w:asciiTheme="minorHAnsi" w:hAnsiTheme="minorHAnsi" w:cs="Arial"/>
          <w:sz w:val="22"/>
          <w:szCs w:val="22"/>
        </w:rPr>
        <w:t>11</w:t>
      </w:r>
      <w:r w:rsidR="00AC62D7">
        <w:rPr>
          <w:rFonts w:asciiTheme="minorHAnsi" w:hAnsiTheme="minorHAnsi" w:cs="Arial"/>
          <w:sz w:val="22"/>
          <w:szCs w:val="22"/>
        </w:rPr>
        <w:t>.</w:t>
      </w:r>
      <w:r w:rsidR="00A37CC3">
        <w:rPr>
          <w:rFonts w:asciiTheme="minorHAnsi" w:hAnsiTheme="minorHAnsi" w:cs="Arial"/>
          <w:sz w:val="22"/>
          <w:szCs w:val="22"/>
        </w:rPr>
        <w:t>231</w:t>
      </w:r>
      <w:r w:rsidR="00AC62D7">
        <w:rPr>
          <w:rFonts w:asciiTheme="minorHAnsi" w:hAnsiTheme="minorHAnsi"/>
          <w:sz w:val="22"/>
          <w:szCs w:val="22"/>
        </w:rPr>
        <w:t>,</w:t>
      </w:r>
      <w:r w:rsidR="00A37CC3">
        <w:rPr>
          <w:rFonts w:asciiTheme="minorHAnsi" w:hAnsiTheme="minorHAnsi"/>
          <w:sz w:val="22"/>
          <w:szCs w:val="22"/>
        </w:rPr>
        <w:t>8</w:t>
      </w:r>
      <w:r w:rsidR="00640DB7">
        <w:rPr>
          <w:rFonts w:asciiTheme="minorHAnsi" w:hAnsiTheme="minorHAnsi"/>
          <w:sz w:val="22"/>
          <w:szCs w:val="22"/>
        </w:rPr>
        <w:t xml:space="preserve">0 (onze mil </w:t>
      </w:r>
      <w:r w:rsidR="00A37CC3">
        <w:rPr>
          <w:rFonts w:asciiTheme="minorHAnsi" w:hAnsiTheme="minorHAnsi"/>
          <w:sz w:val="22"/>
          <w:szCs w:val="22"/>
        </w:rPr>
        <w:t>duzentos e trinta e um</w:t>
      </w:r>
      <w:r w:rsidR="00640DB7">
        <w:rPr>
          <w:rFonts w:asciiTheme="minorHAnsi" w:hAnsiTheme="minorHAnsi"/>
          <w:sz w:val="22"/>
          <w:szCs w:val="22"/>
        </w:rPr>
        <w:t xml:space="preserve"> euros</w:t>
      </w:r>
      <w:r w:rsidR="00A37CC3">
        <w:rPr>
          <w:rFonts w:asciiTheme="minorHAnsi" w:hAnsiTheme="minorHAnsi"/>
          <w:sz w:val="22"/>
          <w:szCs w:val="22"/>
        </w:rPr>
        <w:t xml:space="preserve"> e oitenta cêntimos</w:t>
      </w:r>
      <w:r w:rsidR="00640DB7">
        <w:rPr>
          <w:rFonts w:asciiTheme="minorHAnsi" w:hAnsiTheme="minorHAnsi"/>
          <w:sz w:val="22"/>
          <w:szCs w:val="22"/>
        </w:rPr>
        <w:t>)</w:t>
      </w:r>
      <w:r w:rsidRPr="00F4253F">
        <w:rPr>
          <w:rFonts w:asciiTheme="minorHAnsi" w:hAnsiTheme="minorHAnsi"/>
          <w:sz w:val="22"/>
          <w:szCs w:val="22"/>
        </w:rPr>
        <w:t xml:space="preserve"> 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8" w:name="_Toc211757119"/>
      <w:r w:rsidRPr="005C0116">
        <w:rPr>
          <w:rFonts w:asciiTheme="minorHAnsi" w:hAnsiTheme="minorHAnsi"/>
          <w:b/>
          <w:sz w:val="22"/>
          <w:szCs w:val="22"/>
        </w:rPr>
        <w:t>Cláusula 42.ª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EB7ACF" w:rsidP="00554955">
      <w:pPr>
        <w:spacing w:before="120"/>
        <w:jc w:val="both"/>
        <w:rPr>
          <w:rFonts w:asciiTheme="minorHAnsi" w:hAnsiTheme="minorHAnsi"/>
          <w:sz w:val="22"/>
          <w:szCs w:val="22"/>
        </w:rPr>
      </w:pPr>
      <w:r>
        <w:rPr>
          <w:rFonts w:asciiTheme="minorHAnsi" w:hAnsiTheme="minorHAnsi"/>
          <w:sz w:val="22"/>
          <w:szCs w:val="22"/>
        </w:rPr>
        <w:t xml:space="preserve">Não há lugar </w:t>
      </w:r>
      <w:r w:rsidR="005C0116">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20"/>
      <w:r w:rsidRPr="005C0116">
        <w:rPr>
          <w:rFonts w:asciiTheme="minorHAnsi" w:hAnsiTheme="minorHAnsi"/>
          <w:b/>
          <w:sz w:val="22"/>
          <w:szCs w:val="22"/>
        </w:rPr>
        <w:t>Cláusula 43.ª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Descontos nos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Para reforço da caução prestada com vista a garantir o exato e pontual cumprimento das obrigações contratuais, às importâncias que o empreiteiro tiver a receber em cada um dos pagamentos parciais previstos é deduzido o montante correspondente a 5% desse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não tenha sido exigida a prestação da caução, a entidade adjudicante, procederá à retenção de 5%, em cada um dos pagamentos a efetuar, por conta do contrato a celebrar.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desconto para garantia pode, a todo o tempo, ser substituído por depósito de títulos, garantia bancária ou seguro-caução, nos mesmos termos previstos no programa do procedimento para a caução referida no número anterior.</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1"/>
      <w:r w:rsidRPr="005C0116">
        <w:rPr>
          <w:rFonts w:asciiTheme="minorHAnsi" w:hAnsiTheme="minorHAnsi"/>
          <w:b/>
          <w:sz w:val="22"/>
          <w:szCs w:val="22"/>
        </w:rPr>
        <w:t>Cláusula 44.ª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1" w:name="_Toc211757122"/>
      <w:r w:rsidRPr="005C0116">
        <w:rPr>
          <w:rFonts w:asciiTheme="minorHAnsi" w:hAnsiTheme="minorHAnsi"/>
          <w:b/>
          <w:sz w:val="22"/>
          <w:szCs w:val="22"/>
        </w:rPr>
        <w:lastRenderedPageBreak/>
        <w:t>Cláusula 45.ª</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614752186" r:id="rId10"/>
        </w:object>
      </w:r>
      <w:r w:rsidRPr="0022167B">
        <w:rPr>
          <w:rFonts w:asciiTheme="minorHAnsi" w:hAnsiTheme="minorHAnsi"/>
          <w:sz w:val="22"/>
          <w:szCs w:val="22"/>
        </w:rPr>
        <w:t>,</w:t>
      </w:r>
    </w:p>
    <w:p w:rsidR="005C0116" w:rsidRPr="0022167B" w:rsidRDefault="00EB7ACF" w:rsidP="00554955">
      <w:pPr>
        <w:spacing w:before="120"/>
        <w:jc w:val="both"/>
        <w:rPr>
          <w:rFonts w:asciiTheme="minorHAnsi" w:hAnsiTheme="minorHAnsi"/>
          <w:sz w:val="22"/>
          <w:szCs w:val="22"/>
        </w:rPr>
      </w:pPr>
      <w:r>
        <w:rPr>
          <w:rFonts w:asciiTheme="minorHAnsi" w:hAnsiTheme="minorHAnsi"/>
          <w:sz w:val="22"/>
          <w:szCs w:val="22"/>
        </w:rPr>
        <w:t xml:space="preserve">F </w:t>
      </w:r>
      <w:r w:rsidR="00A37CC3">
        <w:rPr>
          <w:rFonts w:asciiTheme="minorHAnsi" w:hAnsiTheme="minorHAnsi"/>
          <w:sz w:val="22"/>
          <w:szCs w:val="22"/>
        </w:rPr>
        <w:t>09</w:t>
      </w:r>
      <w:r>
        <w:rPr>
          <w:rFonts w:asciiTheme="minorHAnsi" w:hAnsiTheme="minorHAnsi"/>
          <w:sz w:val="22"/>
          <w:szCs w:val="22"/>
        </w:rPr>
        <w:t xml:space="preserve"> – </w:t>
      </w:r>
      <w:r w:rsidR="00A37CC3">
        <w:rPr>
          <w:rFonts w:asciiTheme="minorHAnsi" w:hAnsiTheme="minorHAnsi"/>
          <w:sz w:val="22"/>
          <w:szCs w:val="22"/>
        </w:rPr>
        <w:t>arranjos exteriores</w:t>
      </w:r>
      <w:bookmarkStart w:id="72" w:name="_GoBack"/>
      <w:bookmarkEnd w:id="72"/>
      <w:r w:rsidR="005C0116" w:rsidRPr="00F4253F">
        <w:rPr>
          <w:rFonts w:asciiTheme="minorHAnsi" w:hAnsiTheme="minorHAnsi"/>
          <w:sz w:val="22"/>
          <w:szCs w:val="22"/>
        </w:rPr>
        <w:t xml:space="preserve">, de acordo </w:t>
      </w:r>
      <w:r w:rsidR="005C0116"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3" w:name="_Toc211757123"/>
      <w:r w:rsidRPr="005C0116">
        <w:rPr>
          <w:rFonts w:asciiTheme="minorHAnsi" w:hAnsiTheme="minorHAnsi"/>
          <w:b/>
          <w:i/>
          <w:sz w:val="22"/>
          <w:szCs w:val="22"/>
        </w:rPr>
        <w:t>Secção V</w:t>
      </w:r>
      <w:bookmarkEnd w:id="7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4" w:name="_Toc211757124"/>
      <w:r w:rsidRPr="005C0116">
        <w:rPr>
          <w:rFonts w:asciiTheme="minorHAnsi" w:hAnsiTheme="minorHAnsi"/>
          <w:b/>
          <w:sz w:val="22"/>
          <w:szCs w:val="22"/>
        </w:rPr>
        <w:t>Cláusula 46.ª</w:t>
      </w:r>
      <w:bookmarkEnd w:id="74"/>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5" w:name="_Toc211757125"/>
      <w:r w:rsidRPr="005C0116">
        <w:rPr>
          <w:rFonts w:asciiTheme="minorHAnsi" w:hAnsiTheme="minorHAnsi"/>
          <w:b/>
          <w:sz w:val="22"/>
          <w:szCs w:val="22"/>
        </w:rPr>
        <w:t>Cláusula 47.ª</w:t>
      </w:r>
      <w:bookmarkEnd w:id="75"/>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6" w:name="_Toc211757126"/>
      <w:r w:rsidRPr="005C0116">
        <w:rPr>
          <w:rFonts w:asciiTheme="minorHAnsi" w:hAnsiTheme="minorHAnsi"/>
          <w:b/>
          <w:i/>
        </w:rPr>
        <w:t>CAPÍTULO IV - Representação das partes e controlo da execução do contrato</w:t>
      </w:r>
      <w:bookmarkEnd w:id="76"/>
    </w:p>
    <w:p w:rsidR="005C0116" w:rsidRPr="005C0116" w:rsidRDefault="005C0116" w:rsidP="00554955">
      <w:pPr>
        <w:spacing w:before="120"/>
        <w:jc w:val="center"/>
        <w:outlineLvl w:val="0"/>
        <w:rPr>
          <w:rFonts w:asciiTheme="minorHAnsi" w:hAnsiTheme="minorHAnsi"/>
          <w:b/>
          <w:sz w:val="22"/>
          <w:szCs w:val="22"/>
        </w:rPr>
      </w:pPr>
      <w:bookmarkStart w:id="77" w:name="_Toc211757127"/>
      <w:r w:rsidRPr="005C0116">
        <w:rPr>
          <w:rFonts w:asciiTheme="minorHAnsi" w:hAnsiTheme="minorHAnsi"/>
          <w:b/>
          <w:sz w:val="22"/>
          <w:szCs w:val="22"/>
        </w:rPr>
        <w:t>Cláusula 48.ª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8" w:name="_Toc211757128"/>
      <w:r w:rsidRPr="005C0116">
        <w:rPr>
          <w:rFonts w:asciiTheme="minorHAnsi" w:hAnsiTheme="minorHAnsi"/>
          <w:b/>
          <w:sz w:val="22"/>
          <w:szCs w:val="22"/>
        </w:rPr>
        <w:t>Cláusula 49.ª</w:t>
      </w:r>
      <w:bookmarkEnd w:id="7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9" w:name="_Toc211757129"/>
      <w:r w:rsidRPr="005C0116">
        <w:rPr>
          <w:rFonts w:asciiTheme="minorHAnsi" w:hAnsiTheme="minorHAnsi"/>
          <w:b/>
          <w:sz w:val="22"/>
          <w:szCs w:val="22"/>
        </w:rPr>
        <w:t>Cláusula 50.ª</w:t>
      </w:r>
      <w:bookmarkEnd w:id="7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lastRenderedPageBreak/>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0" w:name="_Toc211757130"/>
      <w:r w:rsidRPr="005C0116">
        <w:rPr>
          <w:rFonts w:asciiTheme="minorHAnsi" w:hAnsiTheme="minorHAnsi"/>
          <w:b/>
          <w:i/>
        </w:rPr>
        <w:t xml:space="preserve">CAPÍTULO V – </w:t>
      </w:r>
      <w:r w:rsidRPr="005C0116">
        <w:rPr>
          <w:rFonts w:asciiTheme="minorHAnsi" w:hAnsiTheme="minorHAnsi"/>
          <w:b/>
        </w:rPr>
        <w:t>Receção e liquidação da obra</w:t>
      </w:r>
      <w:bookmarkEnd w:id="80"/>
    </w:p>
    <w:p w:rsidR="005C0116" w:rsidRPr="005C0116" w:rsidRDefault="005C0116" w:rsidP="00554955">
      <w:pPr>
        <w:spacing w:before="120"/>
        <w:jc w:val="center"/>
        <w:outlineLvl w:val="0"/>
        <w:rPr>
          <w:rFonts w:asciiTheme="minorHAnsi" w:hAnsiTheme="minorHAnsi"/>
          <w:b/>
          <w:sz w:val="22"/>
          <w:szCs w:val="22"/>
        </w:rPr>
      </w:pPr>
      <w:bookmarkStart w:id="81" w:name="_Toc211757131"/>
      <w:r>
        <w:rPr>
          <w:rFonts w:asciiTheme="minorHAnsi" w:hAnsiTheme="minorHAnsi"/>
          <w:b/>
          <w:sz w:val="22"/>
          <w:szCs w:val="22"/>
        </w:rPr>
        <w:t>Cláusula 51</w:t>
      </w:r>
      <w:r w:rsidRPr="005C0116">
        <w:rPr>
          <w:rFonts w:asciiTheme="minorHAnsi" w:hAnsiTheme="minorHAnsi"/>
          <w:b/>
          <w:sz w:val="22"/>
          <w:szCs w:val="22"/>
        </w:rPr>
        <w:t>.ª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2"/>
      <w:r w:rsidRPr="005C0116">
        <w:rPr>
          <w:rFonts w:asciiTheme="minorHAnsi" w:hAnsiTheme="minorHAnsi"/>
          <w:b/>
          <w:sz w:val="22"/>
          <w:szCs w:val="22"/>
        </w:rPr>
        <w:t>Cláusula 52.ª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3" w:name="_Toc211757133"/>
      <w:r w:rsidRPr="005C0116">
        <w:rPr>
          <w:rFonts w:asciiTheme="minorHAnsi" w:hAnsiTheme="minorHAnsi"/>
          <w:b/>
          <w:sz w:val="22"/>
          <w:szCs w:val="22"/>
        </w:rPr>
        <w:t>Cláusula 53.ª</w:t>
      </w:r>
      <w:bookmarkEnd w:id="8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4" w:name="_Toc211757134"/>
      <w:r w:rsidRPr="005C0116">
        <w:rPr>
          <w:rFonts w:asciiTheme="minorHAnsi" w:hAnsiTheme="minorHAnsi"/>
          <w:b/>
          <w:sz w:val="22"/>
          <w:szCs w:val="22"/>
        </w:rPr>
        <w:t>Cláusula 54.ª</w:t>
      </w:r>
      <w:bookmarkEnd w:id="8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5" w:name="_Toc211757135"/>
      <w:r w:rsidRPr="005C0116">
        <w:rPr>
          <w:rFonts w:asciiTheme="minorHAnsi" w:hAnsiTheme="minorHAnsi"/>
          <w:b/>
          <w:i/>
        </w:rPr>
        <w:t>CAPÍTULO VI - Disposições finais</w:t>
      </w:r>
      <w:bookmarkEnd w:id="85"/>
    </w:p>
    <w:p w:rsidR="005C0116" w:rsidRPr="005C0116" w:rsidRDefault="005C0116" w:rsidP="00554955">
      <w:pPr>
        <w:spacing w:before="120"/>
        <w:jc w:val="center"/>
        <w:outlineLvl w:val="0"/>
        <w:rPr>
          <w:rFonts w:asciiTheme="minorHAnsi" w:hAnsiTheme="minorHAnsi"/>
          <w:b/>
          <w:sz w:val="22"/>
          <w:szCs w:val="22"/>
        </w:rPr>
      </w:pPr>
      <w:bookmarkStart w:id="86" w:name="_Toc211757136"/>
      <w:r w:rsidRPr="005C0116">
        <w:rPr>
          <w:rFonts w:asciiTheme="minorHAnsi" w:hAnsiTheme="minorHAnsi"/>
          <w:b/>
          <w:sz w:val="22"/>
          <w:szCs w:val="22"/>
        </w:rPr>
        <w:t>Cláusula 55.ª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7"/>
      <w:r w:rsidRPr="005C0116">
        <w:rPr>
          <w:rFonts w:asciiTheme="minorHAnsi" w:hAnsiTheme="minorHAnsi"/>
          <w:b/>
          <w:sz w:val="22"/>
          <w:szCs w:val="22"/>
        </w:rPr>
        <w:t>Cláusula 56.ª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8" w:name="_Toc211757138"/>
      <w:r w:rsidRPr="005C0116">
        <w:rPr>
          <w:rFonts w:asciiTheme="minorHAnsi" w:hAnsiTheme="minorHAnsi"/>
          <w:b/>
          <w:sz w:val="22"/>
          <w:szCs w:val="22"/>
        </w:rPr>
        <w:t>Cláusula 57.ª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9" w:name="_Toc211757139"/>
      <w:r w:rsidRPr="005C0116">
        <w:rPr>
          <w:rFonts w:asciiTheme="minorHAnsi" w:hAnsiTheme="minorHAnsi"/>
          <w:b/>
          <w:sz w:val="22"/>
          <w:szCs w:val="22"/>
        </w:rPr>
        <w:t>Cláusula 58.ª</w:t>
      </w:r>
      <w:bookmarkEnd w:id="8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lastRenderedPageBreak/>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ii)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0"/>
      <w:r w:rsidRPr="00823E8C">
        <w:rPr>
          <w:rFonts w:asciiTheme="minorHAnsi" w:hAnsiTheme="minorHAnsi"/>
          <w:b/>
          <w:color w:val="000000" w:themeColor="text1"/>
          <w:sz w:val="22"/>
          <w:szCs w:val="22"/>
        </w:rPr>
        <w:t>Cláusula 59.ª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lastRenderedPageBreak/>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1"/>
      <w:r w:rsidRPr="00823E8C">
        <w:rPr>
          <w:rFonts w:asciiTheme="minorHAnsi" w:hAnsiTheme="minorHAnsi"/>
          <w:b/>
          <w:color w:val="000000" w:themeColor="text1"/>
          <w:sz w:val="22"/>
          <w:szCs w:val="22"/>
        </w:rPr>
        <w:t>Cláusula 60.ª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2"/>
      <w:r w:rsidRPr="00823E8C">
        <w:rPr>
          <w:rFonts w:asciiTheme="minorHAnsi" w:hAnsiTheme="minorHAnsi"/>
          <w:b/>
          <w:color w:val="000000" w:themeColor="text1"/>
          <w:sz w:val="22"/>
          <w:szCs w:val="22"/>
        </w:rPr>
        <w:t>Cláusula 61.ª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3" w:name="_Toc211757143"/>
      <w:r w:rsidRPr="00823E8C">
        <w:rPr>
          <w:rFonts w:asciiTheme="minorHAnsi" w:hAnsiTheme="minorHAnsi"/>
          <w:b/>
          <w:color w:val="000000" w:themeColor="text1"/>
          <w:sz w:val="22"/>
          <w:szCs w:val="22"/>
        </w:rPr>
        <w:t>Cláusula 62.ª</w:t>
      </w:r>
      <w:bookmarkEnd w:id="93"/>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63.ª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64.ª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(Autocad).</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1 - Para a execução desta empreitada não são aplicáveis as alíneas a), b), c), d) e e),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com Decreto-lei 69/2000 de 03 de Maio,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lastRenderedPageBreak/>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entidade Executante/Adjudicatário abriga-se à utilização sistemática, por parte de todos os trabalhadores da obra dos equipamentos de sinalização e de proteção individual, de acordo com as pertinentes disposições legais em vigor, nomeadamente: capacetes, col</w:t>
      </w:r>
      <w:r w:rsidR="00722B62" w:rsidRPr="00823E8C">
        <w:rPr>
          <w:rFonts w:asciiTheme="minorHAnsi" w:hAnsiTheme="minorHAnsi" w:cs="Arial"/>
          <w:bCs/>
          <w:color w:val="000000" w:themeColor="text1"/>
          <w:sz w:val="22"/>
          <w:szCs w:val="22"/>
        </w:rPr>
        <w:t>etes dotados de elementos refle</w:t>
      </w:r>
      <w:r w:rsidRPr="00823E8C">
        <w:rPr>
          <w:rFonts w:asciiTheme="minorHAnsi" w:hAnsiTheme="minorHAnsi" w:cs="Arial"/>
          <w:bCs/>
          <w:color w:val="000000" w:themeColor="text1"/>
          <w:sz w:val="22"/>
          <w:szCs w:val="22"/>
        </w:rPr>
        <w:t>torizados,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224" w:rsidRDefault="00E16224" w:rsidP="00486460">
      <w:r>
        <w:separator/>
      </w:r>
    </w:p>
  </w:endnote>
  <w:endnote w:type="continuationSeparator" w:id="0">
    <w:p w:rsidR="00E16224" w:rsidRDefault="00E16224"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NegritoItálico,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224" w:rsidRPr="00F71F8D" w:rsidRDefault="003C2029">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E16224" w:rsidRPr="00F71F8D" w:rsidRDefault="00A37CC3">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1F75BC" w:rsidRPr="00F71F8D">
          <w:rPr>
            <w:rFonts w:asciiTheme="minorHAnsi" w:hAnsiTheme="minorHAnsi"/>
            <w:b/>
            <w:i/>
            <w:sz w:val="18"/>
            <w:szCs w:val="18"/>
          </w:rPr>
          <w:fldChar w:fldCharType="begin"/>
        </w:r>
        <w:r w:rsidR="00E16224" w:rsidRPr="00F71F8D">
          <w:rPr>
            <w:rFonts w:asciiTheme="minorHAnsi" w:hAnsiTheme="minorHAnsi"/>
            <w:b/>
            <w:i/>
            <w:sz w:val="18"/>
            <w:szCs w:val="18"/>
          </w:rPr>
          <w:instrText>PAGE   \* MERGEFORMAT</w:instrText>
        </w:r>
        <w:r w:rsidR="001F75BC" w:rsidRPr="00F71F8D">
          <w:rPr>
            <w:rFonts w:asciiTheme="minorHAnsi" w:hAnsiTheme="minorHAnsi"/>
            <w:b/>
            <w:i/>
            <w:sz w:val="18"/>
            <w:szCs w:val="18"/>
          </w:rPr>
          <w:fldChar w:fldCharType="separate"/>
        </w:r>
        <w:r w:rsidR="00EB7ACF">
          <w:rPr>
            <w:rFonts w:asciiTheme="minorHAnsi" w:hAnsiTheme="minorHAnsi"/>
            <w:b/>
            <w:i/>
            <w:noProof/>
            <w:sz w:val="18"/>
            <w:szCs w:val="18"/>
          </w:rPr>
          <w:t>23</w:t>
        </w:r>
        <w:r w:rsidR="001F75BC" w:rsidRPr="00F71F8D">
          <w:rPr>
            <w:rFonts w:asciiTheme="minorHAnsi" w:hAnsiTheme="minorHAnsi"/>
            <w:b/>
            <w:i/>
            <w:sz w:val="18"/>
            <w:szCs w:val="18"/>
          </w:rPr>
          <w:fldChar w:fldCharType="end"/>
        </w:r>
      </w:sdtContent>
    </w:sdt>
  </w:p>
  <w:p w:rsidR="00E16224" w:rsidRPr="00486460" w:rsidRDefault="00E16224">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224" w:rsidRDefault="00E16224" w:rsidP="00486460">
      <w:r>
        <w:separator/>
      </w:r>
    </w:p>
  </w:footnote>
  <w:footnote w:type="continuationSeparator" w:id="0">
    <w:p w:rsidR="00E16224" w:rsidRDefault="00E16224"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821" w:rsidRPr="008919E9" w:rsidRDefault="00E85F31" w:rsidP="000E7821">
    <w:pPr>
      <w:tabs>
        <w:tab w:val="left" w:pos="8647"/>
      </w:tabs>
      <w:spacing w:line="276" w:lineRule="auto"/>
      <w:ind w:left="-284" w:right="-285"/>
      <w:jc w:val="center"/>
      <w:rPr>
        <w:rFonts w:asciiTheme="minorHAnsi" w:hAnsiTheme="minorHAnsi" w:cs="Arial"/>
        <w:b/>
        <w:i/>
        <w:smallCaps/>
      </w:rPr>
    </w:pPr>
    <w:r>
      <w:rPr>
        <w:rFonts w:asciiTheme="minorHAnsi" w:hAnsiTheme="minorHAnsi" w:cs="ArialNegritoItálico,Bold"/>
        <w:b/>
        <w:bCs/>
        <w:i/>
        <w:smallCaps/>
      </w:rPr>
      <w:t>AÇÃO DE REABILITAÇÃO URBANA – SANDIA – TRABALHOS DIVERSOS</w:t>
    </w:r>
    <w:r w:rsidR="000E7821">
      <w:rPr>
        <w:rFonts w:asciiTheme="minorHAnsi" w:hAnsiTheme="minorHAnsi" w:cs="ArialNegritoItálico,Bold"/>
        <w:b/>
        <w:bCs/>
        <w:i/>
        <w:smallCaps/>
      </w:rPr>
      <w:t xml:space="preserve"> – </w:t>
    </w:r>
    <w:r>
      <w:rPr>
        <w:rFonts w:asciiTheme="minorHAnsi" w:hAnsiTheme="minorHAnsi" w:cs="ArialNegritoItálico,Bold"/>
        <w:b/>
        <w:bCs/>
        <w:i/>
        <w:smallCaps/>
      </w:rPr>
      <w:t>32</w:t>
    </w:r>
    <w:r w:rsidR="000E7821">
      <w:rPr>
        <w:rFonts w:asciiTheme="minorHAnsi" w:hAnsiTheme="minorHAnsi" w:cs="ArialNegritoItálico,Bold"/>
        <w:b/>
        <w:bCs/>
        <w:i/>
        <w:smallCaps/>
      </w:rPr>
      <w:t>/19</w:t>
    </w:r>
    <w:r w:rsidR="000E7821" w:rsidRPr="008919E9">
      <w:rPr>
        <w:rFonts w:asciiTheme="minorHAnsi" w:hAnsiTheme="minorHAnsi" w:cs="ArialNegritoItálico,Bold"/>
        <w:b/>
        <w:bCs/>
        <w:i/>
        <w:smallCaps/>
      </w:rPr>
      <w:t>_</w:t>
    </w:r>
    <w:r w:rsidR="000E7821">
      <w:rPr>
        <w:rFonts w:asciiTheme="minorHAnsi" w:hAnsiTheme="minorHAnsi" w:cs="ArialNegritoItálico,Bold"/>
        <w:b/>
        <w:bCs/>
        <w:i/>
        <w:smallCaps/>
      </w:rPr>
      <w:t>AD</w:t>
    </w:r>
    <w:r w:rsidR="000E7821" w:rsidRPr="008919E9">
      <w:rPr>
        <w:rFonts w:asciiTheme="minorHAnsi" w:hAnsiTheme="minorHAnsi" w:cs="ArialNegritoItálico,Bold"/>
        <w:b/>
        <w:bCs/>
        <w:i/>
        <w:smallCaps/>
      </w:rPr>
      <w:t>_E</w:t>
    </w:r>
  </w:p>
  <w:p w:rsidR="00E16224" w:rsidRPr="003D63F1" w:rsidRDefault="00E16224" w:rsidP="00486460">
    <w:pPr>
      <w:pStyle w:val="Cabealho"/>
      <w:pBdr>
        <w:bottom w:val="single" w:sz="8" w:space="1" w:color="808080"/>
      </w:pBdr>
      <w:spacing w:line="100" w:lineRule="atLeast"/>
      <w:rPr>
        <w:rFonts w:ascii="Cambria" w:hAnsi="Cambria"/>
      </w:rPr>
    </w:pPr>
  </w:p>
  <w:p w:rsidR="00E16224" w:rsidRPr="00486460" w:rsidRDefault="00E1622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460"/>
    <w:rsid w:val="000A12C3"/>
    <w:rsid w:val="000C4117"/>
    <w:rsid w:val="000C7DD2"/>
    <w:rsid w:val="000E7821"/>
    <w:rsid w:val="001F04F0"/>
    <w:rsid w:val="001F75BC"/>
    <w:rsid w:val="002001C8"/>
    <w:rsid w:val="00216578"/>
    <w:rsid w:val="0022636A"/>
    <w:rsid w:val="00272C8C"/>
    <w:rsid w:val="00317570"/>
    <w:rsid w:val="003329DD"/>
    <w:rsid w:val="0036716D"/>
    <w:rsid w:val="00376FAB"/>
    <w:rsid w:val="003C2029"/>
    <w:rsid w:val="003D7C80"/>
    <w:rsid w:val="00486460"/>
    <w:rsid w:val="004A5FF0"/>
    <w:rsid w:val="004B6858"/>
    <w:rsid w:val="004C35E0"/>
    <w:rsid w:val="004D775A"/>
    <w:rsid w:val="00507690"/>
    <w:rsid w:val="00531B42"/>
    <w:rsid w:val="00554955"/>
    <w:rsid w:val="005B059E"/>
    <w:rsid w:val="005C0116"/>
    <w:rsid w:val="0063358A"/>
    <w:rsid w:val="00635D5D"/>
    <w:rsid w:val="00640DB7"/>
    <w:rsid w:val="006538FE"/>
    <w:rsid w:val="006714BC"/>
    <w:rsid w:val="00674698"/>
    <w:rsid w:val="006B36AD"/>
    <w:rsid w:val="006E2AD7"/>
    <w:rsid w:val="00722B62"/>
    <w:rsid w:val="007C7B2C"/>
    <w:rsid w:val="00823E8C"/>
    <w:rsid w:val="0090413A"/>
    <w:rsid w:val="00931623"/>
    <w:rsid w:val="00961413"/>
    <w:rsid w:val="009B037B"/>
    <w:rsid w:val="009C3CBB"/>
    <w:rsid w:val="009D2821"/>
    <w:rsid w:val="009E6942"/>
    <w:rsid w:val="00A112F1"/>
    <w:rsid w:val="00A37CC3"/>
    <w:rsid w:val="00A77C1A"/>
    <w:rsid w:val="00AC0349"/>
    <w:rsid w:val="00AC62D7"/>
    <w:rsid w:val="00AC7711"/>
    <w:rsid w:val="00B55340"/>
    <w:rsid w:val="00C10E56"/>
    <w:rsid w:val="00C27156"/>
    <w:rsid w:val="00D23A51"/>
    <w:rsid w:val="00D53D90"/>
    <w:rsid w:val="00D732CA"/>
    <w:rsid w:val="00DA57B3"/>
    <w:rsid w:val="00DE66E2"/>
    <w:rsid w:val="00DF1936"/>
    <w:rsid w:val="00E16224"/>
    <w:rsid w:val="00E5145F"/>
    <w:rsid w:val="00E7244A"/>
    <w:rsid w:val="00E85F31"/>
    <w:rsid w:val="00EB7ACF"/>
    <w:rsid w:val="00F137B4"/>
    <w:rsid w:val="00F240E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7DEECDBD"/>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60"/>
    <w:rPr>
      <w:sz w:val="24"/>
      <w:szCs w:val="24"/>
      <w:lang w:eastAsia="pt-PT"/>
    </w:rPr>
  </w:style>
  <w:style w:type="paragraph" w:styleId="Ttulo1">
    <w:name w:val="heading 1"/>
    <w:basedOn w:val="Normal"/>
    <w:next w:val="Normal"/>
    <w:link w:val="Ttulo1Carter"/>
    <w:qFormat/>
    <w:locked/>
    <w:rsid w:val="00486460"/>
    <w:pPr>
      <w:keepNext/>
      <w:spacing w:line="360" w:lineRule="auto"/>
      <w:jc w:val="both"/>
      <w:outlineLvl w:val="0"/>
    </w:pPr>
    <w:rPr>
      <w:b/>
      <w:szCs w:val="20"/>
    </w:rPr>
  </w:style>
  <w:style w:type="paragraph" w:styleId="Ttulo2">
    <w:name w:val="heading 2"/>
    <w:basedOn w:val="Normal"/>
    <w:next w:val="Normal"/>
    <w:link w:val="Ttul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qFormat/>
    <w:locked/>
    <w:rsid w:val="00486460"/>
    <w:pPr>
      <w:keepNext/>
      <w:spacing w:before="240" w:after="60"/>
      <w:outlineLvl w:val="2"/>
    </w:pPr>
    <w:rPr>
      <w:rFonts w:ascii="Arial" w:hAnsi="Arial" w:cs="Arial"/>
      <w:b/>
      <w:bCs/>
      <w:sz w:val="26"/>
      <w:szCs w:val="26"/>
    </w:rPr>
  </w:style>
  <w:style w:type="paragraph" w:styleId="Ttulo4">
    <w:name w:val="heading 4"/>
    <w:basedOn w:val="Normal"/>
    <w:next w:val="Normal"/>
    <w:link w:val="Ttulo4Carter"/>
    <w:qFormat/>
    <w:locked/>
    <w:rsid w:val="00486460"/>
    <w:pPr>
      <w:keepNext/>
      <w:spacing w:line="360" w:lineRule="auto"/>
      <w:jc w:val="both"/>
      <w:outlineLvl w:val="3"/>
    </w:pPr>
    <w:rPr>
      <w:rFonts w:ascii="Arial" w:hAnsi="Arial" w:cs="Arial"/>
      <w:b/>
      <w:bCs/>
      <w:sz w:val="20"/>
      <w:szCs w:val="20"/>
    </w:rPr>
  </w:style>
  <w:style w:type="paragraph" w:styleId="Ttulo5">
    <w:name w:val="heading 5"/>
    <w:basedOn w:val="Normal"/>
    <w:next w:val="Normal"/>
    <w:link w:val="Ttulo5Carter"/>
    <w:qFormat/>
    <w:locked/>
    <w:rsid w:val="00486460"/>
    <w:pPr>
      <w:keepNext/>
      <w:spacing w:line="360" w:lineRule="auto"/>
      <w:outlineLvl w:val="4"/>
    </w:pPr>
    <w:rPr>
      <w:rFonts w:ascii="Arial" w:hAnsi="Arial" w:cs="Arial"/>
      <w:b/>
      <w:sz w:val="20"/>
      <w:szCs w:val="20"/>
    </w:rPr>
  </w:style>
  <w:style w:type="paragraph" w:styleId="Ttulo6">
    <w:name w:val="heading 6"/>
    <w:basedOn w:val="Normal"/>
    <w:next w:val="Normal"/>
    <w:link w:val="Ttul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Ttulo7">
    <w:name w:val="heading 7"/>
    <w:basedOn w:val="Normal"/>
    <w:next w:val="Normal"/>
    <w:link w:val="Ttul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Ttulo8">
    <w:name w:val="heading 8"/>
    <w:basedOn w:val="Normal"/>
    <w:next w:val="Normal"/>
    <w:link w:val="Ttul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Ttulo9">
    <w:name w:val="heading 9"/>
    <w:basedOn w:val="Normal"/>
    <w:next w:val="Normal"/>
    <w:link w:val="Ttul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Ttulo1Carter">
    <w:name w:val="Título 1 Caráter"/>
    <w:basedOn w:val="Tipodeletrapredefinidodopargrafo"/>
    <w:link w:val="Ttulo1"/>
    <w:rsid w:val="00486460"/>
    <w:rPr>
      <w:b/>
      <w:sz w:val="24"/>
      <w:szCs w:val="20"/>
      <w:lang w:eastAsia="pt-PT"/>
    </w:rPr>
  </w:style>
  <w:style w:type="character" w:customStyle="1" w:styleId="Ttulo3Carter">
    <w:name w:val="Título 3 Caráter"/>
    <w:basedOn w:val="Tipodeletrapredefinidodopargrafo"/>
    <w:link w:val="Ttulo3"/>
    <w:rsid w:val="00486460"/>
    <w:rPr>
      <w:rFonts w:ascii="Arial" w:hAnsi="Arial" w:cs="Arial"/>
      <w:b/>
      <w:bCs/>
      <w:sz w:val="26"/>
      <w:szCs w:val="26"/>
      <w:lang w:eastAsia="pt-PT"/>
    </w:rPr>
  </w:style>
  <w:style w:type="character" w:customStyle="1" w:styleId="Ttulo4Carter">
    <w:name w:val="Título 4 Caráter"/>
    <w:basedOn w:val="Tipodeletrapredefinidodopargrafo"/>
    <w:link w:val="Ttulo4"/>
    <w:rsid w:val="00486460"/>
    <w:rPr>
      <w:rFonts w:ascii="Arial" w:hAnsi="Arial" w:cs="Arial"/>
      <w:b/>
      <w:bCs/>
      <w:sz w:val="20"/>
      <w:szCs w:val="20"/>
      <w:lang w:eastAsia="pt-PT"/>
    </w:rPr>
  </w:style>
  <w:style w:type="character" w:customStyle="1" w:styleId="Ttulo5Carter">
    <w:name w:val="Título 5 Caráter"/>
    <w:basedOn w:val="Tipodeletrapredefinidodopargrafo"/>
    <w:link w:val="Ttulo5"/>
    <w:rsid w:val="00486460"/>
    <w:rPr>
      <w:rFonts w:ascii="Arial" w:hAnsi="Arial" w:cs="Arial"/>
      <w:b/>
      <w:sz w:val="20"/>
      <w:szCs w:val="20"/>
      <w:lang w:eastAsia="pt-PT"/>
    </w:rPr>
  </w:style>
  <w:style w:type="character" w:customStyle="1" w:styleId="Ttulo6Carter">
    <w:name w:val="Título 6 Caráter"/>
    <w:basedOn w:val="Tipodeletrapredefinidodopargrafo"/>
    <w:link w:val="Ttulo6"/>
    <w:rsid w:val="00486460"/>
    <w:rPr>
      <w:b/>
      <w:sz w:val="20"/>
      <w:szCs w:val="20"/>
      <w:u w:val="single"/>
      <w:lang w:val="en-GB" w:eastAsia="pt-PT"/>
    </w:rPr>
  </w:style>
  <w:style w:type="character" w:customStyle="1" w:styleId="Ttulo7Carter">
    <w:name w:val="Título 7 Caráter"/>
    <w:basedOn w:val="Tipodeletrapredefinidodopargrafo"/>
    <w:link w:val="Ttulo7"/>
    <w:rsid w:val="00486460"/>
    <w:rPr>
      <w:rFonts w:ascii="Arial" w:hAnsi="Arial"/>
      <w:b/>
      <w:sz w:val="18"/>
      <w:szCs w:val="20"/>
      <w:u w:val="single"/>
      <w:lang w:val="en-GB" w:eastAsia="pt-PT"/>
    </w:rPr>
  </w:style>
  <w:style w:type="character" w:customStyle="1" w:styleId="Ttulo8Carter">
    <w:name w:val="Título 8 Caráter"/>
    <w:basedOn w:val="Tipodeletrapredefinidodopargrafo"/>
    <w:link w:val="Ttulo8"/>
    <w:rsid w:val="00486460"/>
    <w:rPr>
      <w:rFonts w:ascii="Arial" w:hAnsi="Arial"/>
      <w:b/>
      <w:sz w:val="18"/>
      <w:szCs w:val="20"/>
      <w:lang w:val="en-GB" w:eastAsia="pt-PT"/>
    </w:rPr>
  </w:style>
  <w:style w:type="character" w:customStyle="1" w:styleId="Ttulo9Carter">
    <w:name w:val="Título 9 Caráter"/>
    <w:basedOn w:val="Tipodeletrapredefinidodopargrafo"/>
    <w:link w:val="Ttul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Ttul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Ttul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Ttul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34</Pages>
  <Words>13881</Words>
  <Characters>74961</Characters>
  <Application>Microsoft Office Word</Application>
  <DocSecurity>0</DocSecurity>
  <Lines>624</Lines>
  <Paragraphs>177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Ana Dourado</cp:lastModifiedBy>
  <cp:revision>12</cp:revision>
  <cp:lastPrinted>2017-04-11T14:34:00Z</cp:lastPrinted>
  <dcterms:created xsi:type="dcterms:W3CDTF">2018-03-16T15:47:00Z</dcterms:created>
  <dcterms:modified xsi:type="dcterms:W3CDTF">2019-03-22T09:30:00Z</dcterms:modified>
</cp:coreProperties>
</file>